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REGULAMIN MONITORINGU WIZYJNEGO NA TERENIE GMINY JUTROSIN W MIEJSCOWOŚCI JUTROSIN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Monitoring wizyjny stosowany na terenie gminy Jutrosin w miejscowości Jutrosin stanowi przetwarzanie danych osobowych na zasadach określonych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§ 1. </w:t>
      </w:r>
      <w:r>
        <w:rPr>
          <w:rFonts w:cs="Times New Roman" w:ascii="Times New Roman" w:hAnsi="Times New Roman"/>
          <w:sz w:val="24"/>
          <w:szCs w:val="24"/>
        </w:rPr>
        <w:t>Regulamin określa cele, zakres oraz sposób zastosowania monitoringu wizyjnego na terenie gminy Jutrosin w miejscowości Jutrosin.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§ 2. </w:t>
      </w:r>
      <w:r>
        <w:rPr>
          <w:rFonts w:cs="Times New Roman" w:ascii="Times New Roman" w:hAnsi="Times New Roman"/>
          <w:sz w:val="24"/>
          <w:szCs w:val="24"/>
        </w:rPr>
        <w:t>Określenia użyte w Regulaminie: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1. </w:t>
      </w:r>
      <w:r>
        <w:rPr>
          <w:rFonts w:cs="Times New Roman" w:ascii="Times New Roman" w:hAnsi="Times New Roman"/>
          <w:b/>
          <w:bCs/>
          <w:sz w:val="24"/>
          <w:szCs w:val="24"/>
        </w:rPr>
        <w:t>Administrator Danych Osobowych (ADO)</w:t>
      </w:r>
      <w:r>
        <w:rPr>
          <w:rFonts w:cs="Times New Roman" w:ascii="Times New Roman" w:hAnsi="Times New Roman"/>
          <w:sz w:val="24"/>
          <w:szCs w:val="24"/>
        </w:rPr>
        <w:t>– Burmistrz Miasta i Gminy Jutrosin; w świetle art. 4 pkt. 7 RODO rozumie się przez to osobę fizyczną lub prawną, organ publiczny, jednostkę lub inny podmiot, który samodzielnie lub wspólnie z innymi ustala cele i sposoby przetwarzania danych osobowych.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Inspektor Ochrony Danych (IOD)– </w:t>
      </w:r>
      <w:r>
        <w:rPr>
          <w:rFonts w:cs="Times New Roman" w:ascii="Times New Roman" w:hAnsi="Times New Roman"/>
          <w:sz w:val="24"/>
          <w:szCs w:val="24"/>
        </w:rPr>
        <w:t>osoba formalnie wyznaczona przez ADO w celu informowania i doradzania ADO w zakresie obowiązującego prawa o ochronie danych i niniejszego regulaminu oraz w celu monitorowania ich przestrzegania oraz działania jako punkt kontaktowy dla osób, których dane są przetwarzane i organu nadzorczego.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Administrator Systemów Informatycznych (ASI)</w:t>
      </w:r>
      <w:r>
        <w:rPr>
          <w:rFonts w:cs="Times New Roman" w:ascii="Times New Roman" w:hAnsi="Times New Roman"/>
          <w:sz w:val="24"/>
          <w:szCs w:val="24"/>
        </w:rPr>
        <w:t>– osoba wyznaczona przez ADO, upoważniony do realizacji zadań związanych z zarządzaniem systemem informatycznym.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4.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Odbiorca – </w:t>
      </w:r>
      <w:r>
        <w:rPr>
          <w:rFonts w:cs="Times New Roman" w:ascii="Times New Roman" w:hAnsi="Times New Roman"/>
          <w:sz w:val="24"/>
          <w:szCs w:val="24"/>
        </w:rPr>
        <w:t>oznacza osobę fizyczną lub prawną, organ publiczny, jednostkę lub inny podmiot, któremu ujawnia się dane osobowe, niezależnie od tego, czy jest stroną trzecią.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§ 3. </w:t>
      </w:r>
      <w:r>
        <w:rPr>
          <w:rFonts w:cs="Times New Roman" w:ascii="Times New Roman" w:hAnsi="Times New Roman"/>
          <w:sz w:val="24"/>
          <w:szCs w:val="24"/>
        </w:rPr>
        <w:t>1. Administratorem danych osobowych jest Burmistrz Miasta i Gminy Jutrosin z siedzibą w Urzędzie Miasta i Gminy w Jutrosinie, ul. Rynek 26, 63-930 Jutrosin.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 Kontakt z Inspektorem Ochrony Danych w sprawach związanych z danymi osobowymi przetwarzanymi w systemie monitoringu wizyjnego możliwy jest za pośrednictwem poczty elektronicznej: </w:t>
      </w:r>
      <w:r>
        <w:rPr>
          <w:rStyle w:val="Hyperlink"/>
          <w:rFonts w:cs="Times New Roman" w:ascii="Times New Roman" w:hAnsi="Times New Roman"/>
          <w:sz w:val="24"/>
          <w:szCs w:val="24"/>
        </w:rPr>
        <w:t>rodo@jutrosin.eu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§ 4. </w:t>
      </w:r>
      <w:r>
        <w:rPr>
          <w:rFonts w:cs="Times New Roman" w:ascii="Times New Roman" w:hAnsi="Times New Roman"/>
          <w:sz w:val="24"/>
          <w:szCs w:val="24"/>
        </w:rPr>
        <w:t>1. Monitoring stosowany jest w celu zapewnienia porządku publicznego i bezpieczeństwa obywateli, ochrony mienia gminy oraz ochrony przeciwpożarowej i przeciwpowodziowej na terenie gminy Jutrosin w miejscowości Jutrosin.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Dane osobowe uzyskane w wyniku monitoringu wizyjnego przetwarzane są na podstawie art. 9a ustawy z dnia 8 marca 1990 roku o samorządzie gminnym.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3. Wykaz kamer, miejsca instalacji oraz teren objęty monitoringiem określa załącznik                     graficzny nr 1 </w:t>
      </w:r>
      <w:r>
        <w:rPr>
          <w:rFonts w:cs="Times New Roman" w:ascii="Times New Roman" w:hAnsi="Times New Roman"/>
          <w:sz w:val="24"/>
          <w:szCs w:val="24"/>
        </w:rPr>
        <w:t>i 4</w:t>
      </w:r>
      <w:r>
        <w:rPr>
          <w:rFonts w:cs="Times New Roman" w:ascii="Times New Roman" w:hAnsi="Times New Roman"/>
          <w:sz w:val="24"/>
          <w:szCs w:val="24"/>
        </w:rPr>
        <w:t xml:space="preserve"> do niniejszego Regulaminu. 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Zmiana załącznika, o którym mowa w ust. 3 nie stanowi zmiany treści Regulaminu.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Do monitoringu wizyjnego wykorzystywane są kamery z funkcją dzień/noc i promiennikiem podczerwieni.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 Kamery rejestrują zdarzenia w rozdzielczościach umożliwiających identyfikację osób przebywających w strefie monitoringu oraz numery tablic rejestracyjnych pojazdów znajdujących się na monitorowanym terenie.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 Odbiorcami danych osobowych zarejestrowanych w systemie monitoringu wizyjnego są Administrator Danych Osobowych oraz osoby przez niego upoważnione.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8. Osoby, które mają wgląd w obraz zarejestrowany przez monitoring wizyjny zobowiązane są do przestrzegania przepisów prawa w zakresie ochrony danych osobowych.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9. Monitoring podlega bezpośredniemu nadzorowi przez Administratora Systemów Informatycznych.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§ 5. </w:t>
      </w:r>
      <w:r>
        <w:rPr>
          <w:rFonts w:cs="Times New Roman" w:ascii="Times New Roman" w:hAnsi="Times New Roman"/>
          <w:sz w:val="24"/>
          <w:szCs w:val="24"/>
        </w:rPr>
        <w:t>1.Zapis z systemu monitoringu może być udostępniony jedynie uprawnionym organom w zakresie prowadzonych przez nie czynności prawnych, np. Policji, Sądom, Prokuraturze na ich pisemny wniosek. Administrator Danych Osobowych nie udostępnia nagrań osobom fizycznym, ponieważ mogłoby to naruszyć prawa i wolności osób trzecich.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Zapis z systemu monitoringu udostępnia Administrator Systemów Informatycznych przy współudziale Inspektora Ochrony Danych Osobowych na polecenie Administratora Danych Osobowych.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Dane zapisane na nośnikach nie stanowią informacji publicznej i nie podlegają udostępnieniu w oparciu o przepisy ustawy z dnia 6 września 2001 r. o dostępnie do informacji publicznej.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4. Rejestratory zapisujące obraz z kamer zainstalowane są w pomieszczeniu serwerowni Urzędu Miasta i Gminy w Jutrosinie </w:t>
      </w:r>
      <w:r>
        <w:rPr>
          <w:rFonts w:cs="Times New Roman" w:ascii="Times New Roman" w:hAnsi="Times New Roman"/>
          <w:sz w:val="24"/>
          <w:szCs w:val="24"/>
        </w:rPr>
        <w:t>oraz w szatni trenerskiej kompleksu boisk ORLIK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Miejscem umożliwiającym bezpośredni podgląd obrazu w czasie rzeczywistym jest miejsce, o którym mowa w ust. 4.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§ 6. </w:t>
      </w:r>
      <w:r>
        <w:rPr>
          <w:rFonts w:cs="Times New Roman" w:ascii="Times New Roman" w:hAnsi="Times New Roman"/>
          <w:sz w:val="24"/>
          <w:szCs w:val="24"/>
        </w:rPr>
        <w:t>1. Monitoring funkcjonuje całodobowo.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Rejestracji i zapisywaniu na nośniku fizycznym podlega tylko obraz (wizja) z kamer systemu monitoringu, bez rejestracji dźwięku.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W systemie monitoringu obraz jest nagrywany i wykorzystywany tylko w przypadku potrzeby analizy incydentów naruszenia prawa.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Okres przechowywania nagrań wynosi maksymalnie 25 dni. Po tym okresie nagrania są usuwane automatycznie poprzez nadpisywanie danych na dysku urządzenia rejestrującego obraz.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§ 7. </w:t>
      </w:r>
      <w:r>
        <w:rPr>
          <w:rFonts w:cs="Times New Roman" w:ascii="Times New Roman" w:hAnsi="Times New Roman"/>
          <w:sz w:val="24"/>
          <w:szCs w:val="24"/>
        </w:rPr>
        <w:t>1. Wejście i wjazd na teren monitorowany oznakowane są tabliczką informacyjną zawierającą piktogram kamery z napisem „Miasto monitorowane”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>określoną w załączniku nr 2 do niniejszego Regulaminu oraz klauzulą informacyjną określoną w załączniku nr 3 do niniejszego Regulaminu.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Obowiązek informacyjny osób, których dane osobowe mogą zostać utrwalone na monitoringu jest realizowany za pośrednictwem tablic informacyjnych zamieszczonych na terenie monitorowanym oraz na stronie internetowej Administratora Danych Osobowych w zakładce RODO w związku z art. 14 ust. 5 lit. b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                                                                          </w:t>
      </w:r>
      <w:r>
        <w:rPr>
          <w:rFonts w:cs="Times New Roman" w:ascii="Times New Roman" w:hAnsi="Times New Roman"/>
          <w:b/>
          <w:sz w:val="24"/>
          <w:szCs w:val="24"/>
        </w:rPr>
        <w:t xml:space="preserve">                         </w:t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jc w:val="end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Załącznik nr 1 do Regulaminu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WYKAZ KAMER, MIEJSCA INSTALACJI ORAZ TEREN OBJĘTY MONITORINGIEM</w:t>
      </w:r>
    </w:p>
    <w:p>
      <w:pPr>
        <w:pStyle w:val="Title"/>
        <w:rPr>
          <w:rFonts w:ascii="Times New Roman" w:hAnsi="Times New Roman" w:cs="Times New Roman"/>
          <w:b/>
          <w:sz w:val="24"/>
          <w:szCs w:val="24"/>
        </w:rPr>
      </w:pPr>
      <w:r>
        <w:drawing>
          <wp:anchor distT="0" distB="0" distL="0" distR="0" simplePos="0" relativeHeight="5" behindDoc="0" locked="0" layoutInCell="1" allowOverlap="1">
            <wp:simplePos x="0" y="0"/>
            <wp:positionH relativeFrom="column">
              <wp:posOffset>-699770</wp:posOffset>
            </wp:positionH>
            <wp:positionV relativeFrom="paragraph">
              <wp:posOffset>142875</wp:posOffset>
            </wp:positionV>
            <wp:extent cx="7188200" cy="8334375"/>
            <wp:effectExtent l="0" t="0" r="0" b="0"/>
            <wp:wrapNone/>
            <wp:docPr id="1" name="Obraz 1" descr="C:\Users\drozdowp\AppData\Local\Packages\Microsoft.Windows.Photos_8wekyb3d8bbwe\TempState\ShareServiceTempFolder\Rynek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:\Users\drozdowp\AppData\Local\Packages\Microsoft.Windows.Photos_8wekyb3d8bbwe\TempState\ShareServiceTempFolder\Rynek2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200" cy="833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Style w:val="SubtleReference"/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</w:t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Web"/>
        <w:spacing w:before="280" w:after="280"/>
        <w:rPr/>
      </w:pPr>
      <w:r>
        <w:rPr/>
        <w:drawing>
          <wp:inline distT="0" distB="0" distL="0" distR="0">
            <wp:extent cx="6190615" cy="4076065"/>
            <wp:effectExtent l="0" t="0" r="0" b="0"/>
            <wp:docPr id="2" name="Obraz 5" descr="C:\Users\drozdowp\AppData\Local\Packages\Microsoft.Windows.Photos_8wekyb3d8bbwe\TempState\ShareServiceTempFolder\13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5" descr="C:\Users\drozdowp\AppData\Local\Packages\Microsoft.Windows.Photos_8wekyb3d8bbwe\TempState\ShareServiceTempFolder\13-1.jpeg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0615" cy="4076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/>
        <w:drawing>
          <wp:inline distT="0" distB="0" distL="0" distR="0">
            <wp:extent cx="6248400" cy="4095750"/>
            <wp:effectExtent l="0" t="0" r="0" b="0"/>
            <wp:docPr id="3" name="Obraz 6" descr="C:\Users\drozdowp\AppData\Local\Packages\Microsoft.Windows.Photos_8wekyb3d8bbwe\TempState\ShareServiceTempFolder\14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6" descr="C:\Users\drozdowp\AppData\Local\Packages\Microsoft.Windows.Photos_8wekyb3d8bbwe\TempState\ShareServiceTempFolder\14-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409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cs="Times New Roman" w:ascii="Times New Roman" w:hAnsi="Times New Roman"/>
          <w:b/>
          <w:sz w:val="24"/>
          <w:szCs w:val="24"/>
        </w:rPr>
        <w:t>Załącznik nr 2 do Regulaminu</w:t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Tabliczka informacyjna</w:t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/>
        <w:drawing>
          <wp:inline distT="0" distB="0" distL="0" distR="0">
            <wp:extent cx="5229225" cy="2800350"/>
            <wp:effectExtent l="0" t="0" r="0" b="0"/>
            <wp:docPr id="4" name="Obraz 2" descr="C:\Users\drozdowp\AppData\Local\Temp\20231215_08381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2" descr="C:\Users\drozdowp\AppData\Local\Temp\20231215_083812-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2800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cs="Times New Roman" w:ascii="Times New Roman" w:hAnsi="Times New Roman"/>
          <w:b/>
          <w:sz w:val="24"/>
          <w:szCs w:val="24"/>
        </w:rPr>
        <w:t>Załącznik nr 3 do Regulaminu</w:t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</w:t>
      </w:r>
    </w:p>
    <w:p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Tabliczka informacyjna</w:t>
      </w:r>
    </w:p>
    <w:p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KLAUZULA  INFORMACYJNA -  MONITORING  WIZYJNY</w:t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NA TERENIE GMINY JUTROSIN W MIEJSCOWOŚCI JUTROSIN</w:t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Administratorem systemu monitoringu wizyjnego jest Gmina Jutrosin reprezentowana  przez Burmistrza Miasta i Gminy, siedziba Urząd Miasta i Gminy w Jutrosinie,   ul. Rynek 26, 63 - 930 Jutrosin, tel. 655471419,   e-mail: umig@jutrosin.eu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Kontakt z Inspektorem Ochrony Danych - e-mail: </w:t>
      </w:r>
      <w:hyperlink r:id="rId6">
        <w:r>
          <w:rPr>
            <w:rStyle w:val="Hyperlink"/>
            <w:rFonts w:cs="Times New Roman" w:ascii="Times New Roman" w:hAnsi="Times New Roman"/>
            <w:sz w:val="24"/>
            <w:szCs w:val="24"/>
          </w:rPr>
          <w:t>rodo@jutrosin.eu</w:t>
        </w:r>
      </w:hyperlink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Monitoring stosowany jest w celu zapewnienia porządku publicznego i bezpieczeństwa oraz ochrony p. pożarowej i ochrony mienia na terenie monitorowanym.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Podstawą przetwarzania są przepisy ustawowe – art. 9a ustawy z dnia 8 marca 1990 r. o samorządzie gminnym ,  art.22</w:t>
      </w:r>
      <w:r>
        <w:rPr>
          <w:rFonts w:cs="Times New Roman" w:ascii="Times New Roman" w:hAnsi="Times New Roman"/>
          <w:sz w:val="24"/>
          <w:szCs w:val="24"/>
          <w:vertAlign w:val="superscript"/>
        </w:rPr>
        <w:t xml:space="preserve">2 </w:t>
      </w:r>
      <w:r>
        <w:rPr>
          <w:rFonts w:cs="Times New Roman" w:ascii="Times New Roman" w:hAnsi="Times New Roman"/>
          <w:sz w:val="24"/>
          <w:szCs w:val="24"/>
        </w:rPr>
        <w:t>§ 1 ustawy z dnia 26 czerwca 1974r. - Kodeks pracy.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Zapisy z monitoringu przechowywane będą przez okres 25 dni , z wyjątkiem sytuacji gdy na podstawie odrębnych przepisów zapis monitoringu został zabezpieczony przez uprawnione do</w:t>
      </w:r>
      <w:r>
        <w:rPr>
          <w:rFonts w:eastAsia="Liberation Serif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tego służby.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Osobie zarejestrowanej przez system monitoringu przysługuje prawo do wniesienia skargi do organu nadzorczego – Prezesa Urzędu Ochrony Danych w Warszawie –                 ul. Stawki 2, 00 – 193 Warszawa.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Szczegółowe informacje na temat przetwarzania i ochrony danych osobowych w związku ze stosowanym monitoringiem wizyjnym można uzyskać na stronie internetowej Miasta i Gminy Jutrosin oraz stronie BIP  lub w siedzibie Urzędu Miasta i Gminy w Jutrosinie.  </w:t>
      </w:r>
    </w:p>
    <w:p>
      <w:pPr>
        <w:pStyle w:val="ListParagraph"/>
        <w:jc w:val="en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Załącznik nr 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do Regulaminu</w:t>
      </w:r>
    </w:p>
    <w:p>
      <w:pPr>
        <w:pStyle w:val="ListParagraph"/>
        <w:jc w:val="end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WYKAZ KAMER, MIEJSCA INSTALACJI ORAZ TEREN OBJĘTY MONITORINGIEM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drawing>
          <wp:anchor distT="0" distB="0" distL="0" distR="0" simplePos="0" relativeHeight="6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659245" cy="4352290"/>
            <wp:effectExtent l="0" t="0" r="0" b="0"/>
            <wp:wrapSquare wrapText="largest"/>
            <wp:docPr id="5" name="Obraz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245" cy="435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alibri Light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68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aa1e4d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aa1e4d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e455b"/>
    <w:rPr>
      <w:color w:themeColor="hyperlink" w:val="0563C1"/>
      <w:u w:val="single"/>
    </w:rPr>
  </w:style>
  <w:style w:type="character" w:styleId="TytuZnak" w:customStyle="1">
    <w:name w:val="Tytuł Znak"/>
    <w:basedOn w:val="DefaultParagraphFont"/>
    <w:uiPriority w:val="10"/>
    <w:qFormat/>
    <w:rsid w:val="00651558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leReference">
    <w:name w:val="Subtle Reference"/>
    <w:basedOn w:val="DefaultParagraphFont"/>
    <w:uiPriority w:val="31"/>
    <w:qFormat/>
    <w:rsid w:val="00651558"/>
    <w:rPr>
      <w:smallCaps/>
      <w:color w:themeColor="text1" w:themeTint="a5" w:val="5A5A5A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3f460b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3f460b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3f460b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3f460b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651558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ListParagraph">
    <w:name w:val="List Paragraph"/>
    <w:basedOn w:val="Normal"/>
    <w:uiPriority w:val="34"/>
    <w:qFormat/>
    <w:rsid w:val="00651558"/>
    <w:pPr>
      <w:spacing w:before="0" w:after="160"/>
      <w:ind w:star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semiHidden/>
    <w:unhideWhenUsed/>
    <w:rsid w:val="003f460b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3f460b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3f460b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a60cc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hyperlink" Target="mailto:rodo@jutrosin.eu" TargetMode="External"/><Relationship Id="rId7" Type="http://schemas.openxmlformats.org/officeDocument/2006/relationships/image" Target="media/image5.png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LibreOffice/25.8.6.2$Windows_X86_64 LibreOffice_project/b4b39682cd9868fa725bc664aff94278d315bd04</Application>
  <AppVersion>15.0000</AppVersion>
  <Pages>7</Pages>
  <Words>1000</Words>
  <Characters>6280</Characters>
  <CharactersWithSpaces>7764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2023-12-20T09:26:00Z</dcterms:created>
  <dc:creator>Paulina Drozdowska</dc:creator>
  <dc:description/>
  <dc:language>pl-PL</dc:language>
  <cp:lastModifiedBy/>
  <cp:lastPrinted>2023-12-20T08:57:00Z</cp:lastPrinted>
  <dcterms:modified xsi:type="dcterms:W3CDTF">2026-05-15T14:00:13Z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